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AF98" w14:textId="77777777" w:rsidR="00C9403F" w:rsidRPr="000B417B" w:rsidRDefault="00C9403F" w:rsidP="00C9403F">
      <w:pPr>
        <w:widowControl/>
        <w:jc w:val="center"/>
        <w:textAlignment w:val="baseline"/>
        <w:rPr>
          <w:b/>
          <w:bCs/>
          <w:lang w:eastAsia="en-US"/>
        </w:rPr>
      </w:pPr>
      <w:r>
        <w:rPr>
          <w:b/>
          <w:bCs/>
          <w:lang w:eastAsia="en-US"/>
        </w:rPr>
        <w:t>Hindamismetoodika ja eduka pakkumuse valimine</w:t>
      </w:r>
    </w:p>
    <w:p w14:paraId="048E1A70" w14:textId="77777777" w:rsidR="00C9403F" w:rsidRPr="001636C7" w:rsidRDefault="00C9403F" w:rsidP="00C9403F">
      <w:pPr>
        <w:widowControl/>
        <w:textAlignment w:val="baseline"/>
        <w:rPr>
          <w:b/>
          <w:bCs/>
          <w:lang w:eastAsia="en-US"/>
        </w:rPr>
      </w:pPr>
    </w:p>
    <w:p w14:paraId="5A98E159" w14:textId="77777777" w:rsidR="00C9403F" w:rsidRPr="001636C7" w:rsidRDefault="00C9403F" w:rsidP="00C9403F">
      <w:pPr>
        <w:pStyle w:val="Loendilik"/>
        <w:widowControl/>
        <w:numPr>
          <w:ilvl w:val="0"/>
          <w:numId w:val="1"/>
        </w:numPr>
        <w:suppressAutoHyphens w:val="0"/>
        <w:spacing w:line="240" w:lineRule="auto"/>
        <w:textAlignment w:val="baseline"/>
        <w:rPr>
          <w:b/>
          <w:bCs/>
          <w:lang w:eastAsia="en-US"/>
        </w:rPr>
      </w:pPr>
      <w:r w:rsidRPr="001636C7">
        <w:rPr>
          <w:b/>
          <w:bCs/>
          <w:lang w:eastAsia="en-US"/>
        </w:rPr>
        <w:t>Üldised põhimõtted</w:t>
      </w:r>
    </w:p>
    <w:p w14:paraId="360A090C" w14:textId="77777777" w:rsidR="00C9403F" w:rsidRDefault="00C9403F" w:rsidP="00C9403F">
      <w:pPr>
        <w:pStyle w:val="Loendilik"/>
        <w:widowControl/>
        <w:numPr>
          <w:ilvl w:val="1"/>
          <w:numId w:val="1"/>
        </w:numPr>
        <w:suppressAutoHyphens w:val="0"/>
        <w:spacing w:line="240" w:lineRule="auto"/>
        <w:textAlignment w:val="baseline"/>
        <w:rPr>
          <w:lang w:eastAsia="en-US"/>
        </w:rPr>
      </w:pPr>
      <w:r w:rsidRPr="001636C7">
        <w:rPr>
          <w:lang w:eastAsia="en-US"/>
        </w:rPr>
        <w:t>Hankija hindab kõiki vastavaks tunnistatud pakkumusi</w:t>
      </w:r>
      <w:r>
        <w:rPr>
          <w:lang w:eastAsia="en-US"/>
        </w:rPr>
        <w:t xml:space="preserve"> lähtuvalt hindamismetoodikas esitatud hindamiskriteeriumitest  </w:t>
      </w:r>
      <w:r w:rsidRPr="0082092C">
        <w:rPr>
          <w:lang w:eastAsia="en-US"/>
        </w:rPr>
        <w:t>100-väärtuspunkti süsteemis</w:t>
      </w:r>
      <w:r w:rsidRPr="001636C7">
        <w:rPr>
          <w:lang w:eastAsia="en-US"/>
        </w:rPr>
        <w:t>. Kui pakkumus ei vasta hankija poolt käesoleva pakkumuse esitamise ettepanekus</w:t>
      </w:r>
      <w:r>
        <w:rPr>
          <w:lang w:eastAsia="en-US"/>
        </w:rPr>
        <w:t xml:space="preserve"> ja lähteülesande kirjelduses</w:t>
      </w:r>
      <w:r w:rsidRPr="001636C7">
        <w:rPr>
          <w:lang w:eastAsia="en-US"/>
        </w:rPr>
        <w:t xml:space="preserve"> esitatud tingimustele, siis pakkumus lükatakse tagasi ja pakkumust ei hinnata. </w:t>
      </w:r>
    </w:p>
    <w:p w14:paraId="3A09D28C" w14:textId="2C41E22F" w:rsidR="00C9403F" w:rsidRPr="001636C7" w:rsidRDefault="00C9403F" w:rsidP="00C9403F">
      <w:pPr>
        <w:pStyle w:val="Loendilik"/>
        <w:widowControl/>
        <w:numPr>
          <w:ilvl w:val="1"/>
          <w:numId w:val="1"/>
        </w:numPr>
        <w:suppressAutoHyphens w:val="0"/>
        <w:spacing w:line="240" w:lineRule="auto"/>
        <w:textAlignment w:val="baseline"/>
        <w:rPr>
          <w:lang w:eastAsia="en-US"/>
        </w:rPr>
      </w:pPr>
      <w:r w:rsidRPr="6AFDEEA8">
        <w:rPr>
          <w:lang w:eastAsia="en-US"/>
        </w:rPr>
        <w:t xml:space="preserve">Hankija </w:t>
      </w:r>
      <w:r w:rsidR="07110591" w:rsidRPr="6AFDEEA8">
        <w:rPr>
          <w:lang w:eastAsia="en-US"/>
        </w:rPr>
        <w:t xml:space="preserve">võib lükata </w:t>
      </w:r>
      <w:r w:rsidRPr="6AFDEEA8">
        <w:rPr>
          <w:lang w:eastAsia="en-US"/>
        </w:rPr>
        <w:t>pakkumuse tagasi ka juhul, kui pakkuja on esitanud 0  väärtusega maksumuse.</w:t>
      </w:r>
    </w:p>
    <w:p w14:paraId="25DF1FC0" w14:textId="77777777" w:rsidR="00C9403F" w:rsidRPr="00AA7000" w:rsidRDefault="00C9403F" w:rsidP="00C9403F">
      <w:pPr>
        <w:pStyle w:val="Loendilik"/>
        <w:widowControl/>
        <w:numPr>
          <w:ilvl w:val="1"/>
          <w:numId w:val="1"/>
        </w:numPr>
        <w:suppressAutoHyphens w:val="0"/>
        <w:spacing w:line="240" w:lineRule="auto"/>
        <w:textAlignment w:val="baseline"/>
        <w:rPr>
          <w:lang w:eastAsia="en-US"/>
        </w:rPr>
      </w:pPr>
      <w:r w:rsidRPr="4B64D4F9">
        <w:rPr>
          <w:lang w:eastAsia="en-US"/>
        </w:rPr>
        <w:t>Hankekomisjoni hindamiskriteeriumitele antud punktid summeeritakse. Hankekomisjon annab punkte ühiselt, konsensuse alusel. Konsensuse mittesaavutamisel võetakse vaidlusaluses küsimuses komisjoni liikmete hinnete aritmeetiline keskmine.</w:t>
      </w:r>
    </w:p>
    <w:p w14:paraId="7BD1C8E3" w14:textId="77777777" w:rsidR="00C9403F" w:rsidRPr="001A606F" w:rsidRDefault="00C9403F" w:rsidP="00C9403F">
      <w:pPr>
        <w:pStyle w:val="Loendilik"/>
        <w:widowControl/>
        <w:numPr>
          <w:ilvl w:val="1"/>
          <w:numId w:val="1"/>
        </w:numPr>
        <w:suppressAutoHyphens w:val="0"/>
        <w:spacing w:line="240" w:lineRule="auto"/>
        <w:textAlignment w:val="baseline"/>
        <w:rPr>
          <w:lang w:eastAsia="en-US"/>
        </w:rPr>
      </w:pPr>
      <w:r w:rsidRPr="001A606F">
        <w:rPr>
          <w:lang w:eastAsia="en-US"/>
        </w:rPr>
        <w:t xml:space="preserve">Edukaks pakkumuseks tunnistatakse majanduslikult soodsaim pakkumus </w:t>
      </w:r>
      <w:r w:rsidRPr="001A606F">
        <w:rPr>
          <w:rFonts w:eastAsia="Calibri"/>
        </w:rPr>
        <w:t>hindamiskriteeriumide alusel vastavalt hindamismetoodikas kirjeldatule</w:t>
      </w:r>
      <w:r w:rsidRPr="001A606F">
        <w:rPr>
          <w:lang w:eastAsia="en-US"/>
        </w:rPr>
        <w:t xml:space="preserve">, mille väärtuspunktide summa kokku on suurim. </w:t>
      </w:r>
    </w:p>
    <w:p w14:paraId="3A1498E3" w14:textId="377523C7" w:rsidR="00C9403F" w:rsidRPr="001A606F" w:rsidRDefault="00C9403F" w:rsidP="00C9403F">
      <w:pPr>
        <w:pStyle w:val="Loendilik"/>
        <w:widowControl/>
        <w:numPr>
          <w:ilvl w:val="1"/>
          <w:numId w:val="1"/>
        </w:numPr>
        <w:suppressAutoHyphens w:val="0"/>
        <w:spacing w:line="240" w:lineRule="auto"/>
        <w:textAlignment w:val="baseline"/>
        <w:rPr>
          <w:lang w:eastAsia="en-US"/>
        </w:rPr>
      </w:pPr>
      <w:r w:rsidRPr="001A606F">
        <w:rPr>
          <w:lang w:eastAsia="en-US"/>
        </w:rPr>
        <w:t xml:space="preserve">Hankija ei tunnista edukaks pakkumust, mis on punktide  2.1.3 alusel saanud hindamisel </w:t>
      </w:r>
      <w:r w:rsidR="00146155">
        <w:rPr>
          <w:lang w:eastAsia="en-US"/>
        </w:rPr>
        <w:t>10</w:t>
      </w:r>
      <w:r w:rsidRPr="001A606F">
        <w:rPr>
          <w:lang w:eastAsia="en-US"/>
        </w:rPr>
        <w:t xml:space="preserve"> punkti. Hindamistäpsus on kaks kohta pärast koma.</w:t>
      </w:r>
    </w:p>
    <w:p w14:paraId="433A1003" w14:textId="77777777" w:rsidR="00C9403F" w:rsidRDefault="00C9403F" w:rsidP="00C9403F">
      <w:pPr>
        <w:pStyle w:val="Loendilik"/>
        <w:widowControl/>
        <w:numPr>
          <w:ilvl w:val="1"/>
          <w:numId w:val="1"/>
        </w:numPr>
        <w:suppressAutoHyphens w:val="0"/>
        <w:spacing w:line="240" w:lineRule="auto"/>
        <w:textAlignment w:val="baseline"/>
        <w:rPr>
          <w:lang w:eastAsia="en-US"/>
        </w:rPr>
      </w:pPr>
      <w:r w:rsidRPr="001A606F">
        <w:rPr>
          <w:lang w:eastAsia="en-US"/>
        </w:rPr>
        <w:t>Võrdse arvu punkte kogunud pakkumuste puhul tunnistatakse edukaks pakkumus, mis sai rohkem punkte hindamiskriteeriumi „K</w:t>
      </w:r>
      <w:r>
        <w:rPr>
          <w:lang w:eastAsia="en-US"/>
        </w:rPr>
        <w:t>oostatava</w:t>
      </w:r>
      <w:r w:rsidRPr="001A606F">
        <w:rPr>
          <w:lang w:eastAsia="en-US"/>
        </w:rPr>
        <w:t xml:space="preserve"> metoodika kirjeldus“ eest (vt p 2.1.3). Kui ka siis esineb pakkumustel võrdsel arvul punkte, otsustatakse </w:t>
      </w:r>
      <w:r>
        <w:rPr>
          <w:lang w:eastAsia="en-US"/>
        </w:rPr>
        <w:t>edukas pakkuja</w:t>
      </w:r>
      <w:r w:rsidRPr="001A606F">
        <w:rPr>
          <w:lang w:eastAsia="en-US"/>
        </w:rPr>
        <w:t xml:space="preserve"> liisu heitmise teel. Liisu heitmise juhise, ajakava ja muu täpsema info saadab hankija pakkujatele </w:t>
      </w:r>
      <w:r>
        <w:rPr>
          <w:lang w:eastAsia="en-US"/>
        </w:rPr>
        <w:t>e-kirja teel</w:t>
      </w:r>
      <w:r w:rsidRPr="001A606F">
        <w:rPr>
          <w:lang w:eastAsia="en-US"/>
        </w:rPr>
        <w:t>.</w:t>
      </w:r>
    </w:p>
    <w:p w14:paraId="0CBC47A8" w14:textId="77777777" w:rsidR="00C9403F" w:rsidRDefault="00C9403F" w:rsidP="00C9403F">
      <w:pPr>
        <w:widowControl/>
        <w:suppressAutoHyphens w:val="0"/>
        <w:spacing w:line="240" w:lineRule="auto"/>
        <w:textAlignment w:val="baseline"/>
        <w:rPr>
          <w:lang w:eastAsia="en-US"/>
        </w:rPr>
      </w:pPr>
    </w:p>
    <w:p w14:paraId="5CAA81D0" w14:textId="77777777" w:rsidR="00C9403F" w:rsidRPr="001A606F" w:rsidRDefault="00C9403F" w:rsidP="00C9403F">
      <w:pPr>
        <w:widowControl/>
        <w:suppressAutoHyphens w:val="0"/>
        <w:spacing w:line="240" w:lineRule="auto"/>
        <w:textAlignment w:val="baseline"/>
        <w:rPr>
          <w:lang w:eastAsia="en-US"/>
        </w:rPr>
      </w:pPr>
    </w:p>
    <w:p w14:paraId="7418FD83" w14:textId="2713C282" w:rsidR="00C9403F" w:rsidRPr="00C9403F" w:rsidRDefault="00C9403F" w:rsidP="00C9403F">
      <w:pPr>
        <w:pStyle w:val="Loendilik"/>
        <w:numPr>
          <w:ilvl w:val="0"/>
          <w:numId w:val="1"/>
        </w:numPr>
        <w:rPr>
          <w:b/>
          <w:bCs/>
        </w:rPr>
      </w:pPr>
      <w:r w:rsidRPr="00C9403F">
        <w:rPr>
          <w:b/>
          <w:bCs/>
        </w:rPr>
        <w:t>Hindamismetoodika kirjeldus</w:t>
      </w:r>
    </w:p>
    <w:p w14:paraId="7DC26D6B" w14:textId="77777777" w:rsidR="00C9403F" w:rsidRPr="00C9403F" w:rsidRDefault="00C9403F" w:rsidP="00C9403F">
      <w:pPr>
        <w:rPr>
          <w:b/>
          <w:bCs/>
        </w:rPr>
      </w:pPr>
    </w:p>
    <w:p w14:paraId="26EC9231" w14:textId="77777777" w:rsidR="00C9403F" w:rsidRPr="00C9403F" w:rsidRDefault="00C9403F" w:rsidP="00C9403F">
      <w:pPr>
        <w:numPr>
          <w:ilvl w:val="1"/>
          <w:numId w:val="2"/>
        </w:numPr>
      </w:pPr>
      <w:r w:rsidRPr="00C9403F">
        <w:t>Pakkumuse hindamine viiakse läbi 2 hindamiskriteeriumi alusel, milleks on:</w:t>
      </w:r>
    </w:p>
    <w:p w14:paraId="5CB12011" w14:textId="77777777" w:rsidR="00C9403F" w:rsidRPr="00C9403F" w:rsidRDefault="00C9403F" w:rsidP="00C9403F">
      <w:pPr>
        <w:numPr>
          <w:ilvl w:val="2"/>
          <w:numId w:val="2"/>
        </w:numPr>
        <w:rPr>
          <w:b/>
          <w:bCs/>
        </w:rPr>
      </w:pPr>
      <w:r w:rsidRPr="00C9403F">
        <w:rPr>
          <w:b/>
          <w:bCs/>
        </w:rPr>
        <w:t>Pakkumuse kogumaksumus ilma käibemaksuta (osakaal 30%):</w:t>
      </w:r>
    </w:p>
    <w:p w14:paraId="122803D8" w14:textId="77777777" w:rsidR="00C9403F" w:rsidRPr="00C9403F" w:rsidRDefault="00C9403F" w:rsidP="00C9403F">
      <w:r w:rsidRPr="00C9403F">
        <w:t xml:space="preserve">Maksimaalsed väärtuspunktid omistatakse pakkumusele, mille kogumaksumus  käibemaksuta  on madalaim, teiste pakkumuste väärtuspunktid arvutatakse järgmise valemi järgi: </w:t>
      </w:r>
    </w:p>
    <w:p w14:paraId="24283CE1" w14:textId="77777777" w:rsidR="00C9403F" w:rsidRPr="00C9403F" w:rsidRDefault="00C9403F" w:rsidP="00C9403F"/>
    <w:p w14:paraId="36B43B30" w14:textId="77777777" w:rsidR="00C9403F" w:rsidRPr="00C9403F" w:rsidRDefault="00C9403F" w:rsidP="00C9403F">
      <w:r w:rsidRPr="00C9403F">
        <w:t>„väärtuspunktid“ = „kõige odavama pakkumuse kogumaksumus ilma käibemaksuta” ÷ „hinnatava pakkumuse kogumaksumus ilma käibemaksuta” × 30.</w:t>
      </w:r>
    </w:p>
    <w:p w14:paraId="3B4F63CC" w14:textId="77777777" w:rsidR="00C9403F" w:rsidRPr="00C9403F" w:rsidRDefault="00C9403F" w:rsidP="00C9403F"/>
    <w:p w14:paraId="6FB46E43" w14:textId="77777777" w:rsidR="00C9403F" w:rsidRPr="00C9403F" w:rsidRDefault="00C9403F" w:rsidP="00C9403F">
      <w:r w:rsidRPr="00C9403F">
        <w:t>Saadud tulemus ümardatakse  teise komakohani.</w:t>
      </w:r>
    </w:p>
    <w:p w14:paraId="77F6E26B" w14:textId="77777777" w:rsidR="00C9403F" w:rsidRPr="00C9403F" w:rsidRDefault="00C9403F" w:rsidP="00C9403F"/>
    <w:p w14:paraId="55591A3B" w14:textId="70DF0DFC" w:rsidR="00C9403F" w:rsidRPr="00C9403F" w:rsidRDefault="00C9403F" w:rsidP="00C9403F">
      <w:pPr>
        <w:numPr>
          <w:ilvl w:val="2"/>
          <w:numId w:val="2"/>
        </w:numPr>
        <w:rPr>
          <w:b/>
          <w:bCs/>
        </w:rPr>
      </w:pPr>
      <w:bookmarkStart w:id="0" w:name="_Hlk142982602"/>
      <w:r w:rsidRPr="00C9403F">
        <w:rPr>
          <w:b/>
          <w:bCs/>
        </w:rPr>
        <w:t>Töö teostamise</w:t>
      </w:r>
      <w:r>
        <w:rPr>
          <w:b/>
          <w:bCs/>
        </w:rPr>
        <w:t xml:space="preserve"> metoodika</w:t>
      </w:r>
      <w:r w:rsidRPr="00C9403F">
        <w:rPr>
          <w:b/>
          <w:bCs/>
        </w:rPr>
        <w:t xml:space="preserve"> ja ajakava </w:t>
      </w:r>
      <w:bookmarkEnd w:id="0"/>
      <w:r w:rsidRPr="00C9403F">
        <w:rPr>
          <w:b/>
          <w:bCs/>
        </w:rPr>
        <w:t>(osakaal 70%):</w:t>
      </w:r>
    </w:p>
    <w:p w14:paraId="565030E9" w14:textId="77777777" w:rsidR="00C9403F" w:rsidRPr="00C9403F" w:rsidRDefault="00C9403F" w:rsidP="00C9403F"/>
    <w:p w14:paraId="5D712E90" w14:textId="5DD7959B" w:rsidR="00C9403F" w:rsidRPr="00C9403F" w:rsidRDefault="00C9403F" w:rsidP="00C9403F">
      <w:r w:rsidRPr="00C9403F">
        <w:t xml:space="preserve">“Väärtuspunktid” = “hinnatava pakkumuse </w:t>
      </w:r>
      <w:r>
        <w:t>metoodika</w:t>
      </w:r>
      <w:r w:rsidRPr="00C9403F">
        <w:t xml:space="preserve"> ning ajakava eest antud hindamispunktid” ÷ “kõrgeimad </w:t>
      </w:r>
      <w:r>
        <w:t>metoodika</w:t>
      </w:r>
      <w:r w:rsidRPr="00C9403F">
        <w:t xml:space="preserve"> ning ajakava eest antud hindamispunktid” × 70.</w:t>
      </w:r>
    </w:p>
    <w:p w14:paraId="5A1434EF" w14:textId="77777777" w:rsidR="00C9403F" w:rsidRPr="00C9403F" w:rsidRDefault="00C9403F" w:rsidP="00C9403F"/>
    <w:p w14:paraId="543FA0DF" w14:textId="31CE77F7" w:rsidR="00C9403F" w:rsidRDefault="00C9403F" w:rsidP="00C9403F">
      <w:r>
        <w:t>Hankija hindab pakkumuse koosseisus esitatud , metoodika ja ajakava vastavust lähteülesande kirjeldusele, detailsust, ülevaatlikust, realistlikkust, projekti juhtimist, meeskonna tööjaotust ja riskide maandamist vastavalt järgmisele skaalale:</w:t>
      </w:r>
    </w:p>
    <w:p w14:paraId="55A13682" w14:textId="77777777" w:rsidR="00C9403F" w:rsidRPr="00C9403F" w:rsidRDefault="00C9403F" w:rsidP="00C9403F"/>
    <w:p w14:paraId="280B6201" w14:textId="77777777" w:rsidR="00C9403F" w:rsidRPr="00C9403F" w:rsidRDefault="00C9403F" w:rsidP="00C9403F">
      <w:pPr>
        <w:numPr>
          <w:ilvl w:val="2"/>
          <w:numId w:val="2"/>
        </w:numPr>
      </w:pPr>
      <w:r w:rsidRPr="00C9403F">
        <w:t>Komisjon saab anda maksimaalselt 70 hindamispunkti:</w:t>
      </w:r>
    </w:p>
    <w:p w14:paraId="57BB95C8" w14:textId="77777777" w:rsidR="00C9403F" w:rsidRPr="00C9403F" w:rsidRDefault="00C9403F" w:rsidP="00C9403F"/>
    <w:p w14:paraId="526DF631" w14:textId="77777777" w:rsidR="00C9403F" w:rsidRPr="00C9403F" w:rsidRDefault="00C9403F" w:rsidP="00C9403F">
      <w:r w:rsidRPr="00C9403F">
        <w:t>70 hindamispunkti – 70 punkti antakse, kui:</w:t>
      </w:r>
    </w:p>
    <w:p w14:paraId="5F8A9C27" w14:textId="31A6A026" w:rsidR="00C9403F" w:rsidRPr="00C9403F" w:rsidRDefault="00C9403F" w:rsidP="00C9403F">
      <w:pPr>
        <w:numPr>
          <w:ilvl w:val="0"/>
          <w:numId w:val="3"/>
        </w:numPr>
      </w:pPr>
      <w:r>
        <w:t xml:space="preserve">Pakkuja on väga hästi aru saanud ja lahti selgitanud tellitava </w:t>
      </w:r>
      <w:r w:rsidRPr="0037708E">
        <w:t>analüüsi</w:t>
      </w:r>
      <w:r>
        <w:t xml:space="preserve"> olemuse ja ülesandepüstituse.</w:t>
      </w:r>
    </w:p>
    <w:p w14:paraId="663654DF" w14:textId="136A6F7E" w:rsidR="009731F8" w:rsidRPr="009731F8" w:rsidRDefault="009731F8" w:rsidP="009731F8">
      <w:pPr>
        <w:numPr>
          <w:ilvl w:val="0"/>
          <w:numId w:val="3"/>
        </w:numPr>
        <w:tabs>
          <w:tab w:val="num" w:pos="720"/>
        </w:tabs>
      </w:pPr>
      <w:r w:rsidRPr="009731F8">
        <w:t xml:space="preserve">Töö koostamise peamised põhimõtted ja </w:t>
      </w:r>
      <w:r w:rsidR="0005603B" w:rsidRPr="009731F8">
        <w:t>m</w:t>
      </w:r>
      <w:r w:rsidR="0005603B">
        <w:t>etoodi</w:t>
      </w:r>
      <w:r w:rsidR="0037375D">
        <w:t>ka</w:t>
      </w:r>
      <w:r w:rsidR="0005603B" w:rsidRPr="009731F8">
        <w:t xml:space="preserve"> </w:t>
      </w:r>
      <w:r w:rsidRPr="009731F8">
        <w:t>on kirjeldatud detailselt ja arusaadavalt ning kirjeldatu vastab hankija ootustele. </w:t>
      </w:r>
    </w:p>
    <w:p w14:paraId="670A07F4" w14:textId="0ACE3B00" w:rsidR="009731F8" w:rsidRPr="009731F8" w:rsidRDefault="004F048D" w:rsidP="009731F8">
      <w:pPr>
        <w:numPr>
          <w:ilvl w:val="0"/>
          <w:numId w:val="3"/>
        </w:numPr>
        <w:tabs>
          <w:tab w:val="num" w:pos="720"/>
        </w:tabs>
      </w:pPr>
      <w:r>
        <w:t>E</w:t>
      </w:r>
      <w:r w:rsidR="009731F8" w:rsidRPr="009731F8">
        <w:t xml:space="preserve">sitatud </w:t>
      </w:r>
      <w:r>
        <w:t xml:space="preserve">on </w:t>
      </w:r>
      <w:r w:rsidR="009731F8" w:rsidRPr="009731F8">
        <w:t xml:space="preserve">konkreetsed ja asjakohased tegevused </w:t>
      </w:r>
      <w:r w:rsidR="00A95EA3">
        <w:t xml:space="preserve">ja meetodid </w:t>
      </w:r>
      <w:r w:rsidR="009731F8" w:rsidRPr="009731F8">
        <w:t>nende elluviimiseks, hõlmatud on kõik uurimisküsimused, esitatud lähenemine on teostatav, loogiline ja põhjendatud.  </w:t>
      </w:r>
    </w:p>
    <w:p w14:paraId="743F3F47" w14:textId="77777777" w:rsidR="009731F8" w:rsidRPr="009731F8" w:rsidRDefault="009731F8" w:rsidP="009731F8">
      <w:pPr>
        <w:numPr>
          <w:ilvl w:val="0"/>
          <w:numId w:val="3"/>
        </w:numPr>
        <w:tabs>
          <w:tab w:val="num" w:pos="720"/>
        </w:tabs>
      </w:pPr>
      <w:r w:rsidRPr="009731F8">
        <w:lastRenderedPageBreak/>
        <w:t>Ajakava on põhjendatud. Tegevused on esitatud koos tähtaegadega ja tulemitega. Iga tegevuse juures on märgitud läbiviija(d) (meeskonna liikmed ja seotud osapooled). Pakutud aja- ja tegevuskava on hankelepingu kvaliteetseks täitmiseks mõistlik ja objektiivselt põhjendatud.  </w:t>
      </w:r>
    </w:p>
    <w:p w14:paraId="396B71B7" w14:textId="77777777" w:rsidR="009731F8" w:rsidRPr="009731F8" w:rsidRDefault="009731F8" w:rsidP="009731F8">
      <w:pPr>
        <w:numPr>
          <w:ilvl w:val="0"/>
          <w:numId w:val="3"/>
        </w:numPr>
        <w:tabs>
          <w:tab w:val="num" w:pos="720"/>
        </w:tabs>
      </w:pPr>
      <w:r w:rsidRPr="009731F8">
        <w:t>Riskide halduse ettepanekud on esitatud selgelt, detailselt, läbimõeldult, struktureeritult ja põhjendatult. Riskianalüüs on põhjalik, läbimõeldud ja ammendav, hõlmab nii sisust (analüüsi teemast) kui teostamisprotseduuridest lähtuvaid riske, hinnatud on erinevate riskide olulisust ja esinemise tõenäosust ning lisatud on vastutavad isikud. Väljapakutud maandamismeetmed on realistlikud, selgelt ja arusaadavalt põhjendatud ning tagavad töö teostamise käigus tekkivate võimalike probleemide lahendamise kvaliteetseks teostamiseks. </w:t>
      </w:r>
    </w:p>
    <w:p w14:paraId="1E1412F3" w14:textId="77777777" w:rsidR="00C9403F" w:rsidRPr="00C9403F" w:rsidRDefault="00C9403F" w:rsidP="00C9403F"/>
    <w:p w14:paraId="0327B039" w14:textId="77777777" w:rsidR="00C9403F" w:rsidRPr="00C9403F" w:rsidRDefault="00C9403F" w:rsidP="00C9403F">
      <w:r w:rsidRPr="00C9403F">
        <w:t xml:space="preserve">50 hindamispunkti – 50 punkti antakse, kui 1 kuni 2 komponenti 70 punkti kirjelduses nimetatud komponentidest ei ole täidetud või on seda osaliselt. </w:t>
      </w:r>
    </w:p>
    <w:p w14:paraId="24A03A2C" w14:textId="24BA1451" w:rsidR="00C9403F" w:rsidRPr="00C9403F" w:rsidRDefault="00C9403F" w:rsidP="00C9403F">
      <w:r w:rsidRPr="00C9403F">
        <w:t xml:space="preserve">30 hindamispunkti – 30 punkti antakse, kui 3 komponenti 70 punkti kirjelduses nimetatud komponentidest ei ole täidetud või on seda osaliselt. </w:t>
      </w:r>
    </w:p>
    <w:p w14:paraId="2967CE34" w14:textId="42DA0865" w:rsidR="00211DD5" w:rsidRDefault="00C9403F">
      <w:r>
        <w:t xml:space="preserve">10 hindamispunkti </w:t>
      </w:r>
      <w:bookmarkStart w:id="1" w:name="_Hlk130822873"/>
      <w:r>
        <w:t>–</w:t>
      </w:r>
      <w:bookmarkEnd w:id="1"/>
      <w:r>
        <w:t xml:space="preserve"> 10 punkti antakse, kui </w:t>
      </w:r>
      <w:r w:rsidR="000845C3">
        <w:t xml:space="preserve">4 </w:t>
      </w:r>
      <w:r>
        <w:t xml:space="preserve">komponenti 70 punkti kirjelduses nimetatud komponentidest ei ole täidetud või on seda osaliselt. Pakkumus on aimatavas seoses hanke alusdokumendi kirjelduses toodud eesmärkide ja oodatava tulemusega ja/või pealiskaudselt kirjeldatud, sisaldab suuremaid puudusi ja/või või vajab suuremaid kohandusi, et pakutud lahendus täidaks seatud eesmärke.  </w:t>
      </w:r>
    </w:p>
    <w:sectPr w:rsidR="00211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71E"/>
    <w:multiLevelType w:val="multilevel"/>
    <w:tmpl w:val="A4F4C60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8375B0"/>
    <w:multiLevelType w:val="multilevel"/>
    <w:tmpl w:val="3F924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B90F50"/>
    <w:multiLevelType w:val="multilevel"/>
    <w:tmpl w:val="5B787DF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2B359D"/>
    <w:multiLevelType w:val="hybridMultilevel"/>
    <w:tmpl w:val="24FC5A10"/>
    <w:lvl w:ilvl="0" w:tplc="71900F16">
      <w:start w:val="1"/>
      <w:numFmt w:val="decimal"/>
      <w:lvlText w:val="%1."/>
      <w:lvlJc w:val="left"/>
      <w:pPr>
        <w:ind w:left="1020" w:hanging="360"/>
      </w:pPr>
    </w:lvl>
    <w:lvl w:ilvl="1" w:tplc="267CCDA0">
      <w:start w:val="1"/>
      <w:numFmt w:val="decimal"/>
      <w:lvlText w:val="%2."/>
      <w:lvlJc w:val="left"/>
      <w:pPr>
        <w:ind w:left="1020" w:hanging="360"/>
      </w:pPr>
    </w:lvl>
    <w:lvl w:ilvl="2" w:tplc="17B03D2C">
      <w:start w:val="1"/>
      <w:numFmt w:val="decimal"/>
      <w:lvlText w:val="%3."/>
      <w:lvlJc w:val="left"/>
      <w:pPr>
        <w:ind w:left="1020" w:hanging="360"/>
      </w:pPr>
    </w:lvl>
    <w:lvl w:ilvl="3" w:tplc="21762BA2">
      <w:start w:val="1"/>
      <w:numFmt w:val="decimal"/>
      <w:lvlText w:val="%4."/>
      <w:lvlJc w:val="left"/>
      <w:pPr>
        <w:ind w:left="1020" w:hanging="360"/>
      </w:pPr>
    </w:lvl>
    <w:lvl w:ilvl="4" w:tplc="3B30F354">
      <w:start w:val="1"/>
      <w:numFmt w:val="decimal"/>
      <w:lvlText w:val="%5."/>
      <w:lvlJc w:val="left"/>
      <w:pPr>
        <w:ind w:left="1020" w:hanging="360"/>
      </w:pPr>
    </w:lvl>
    <w:lvl w:ilvl="5" w:tplc="81C4E2DC">
      <w:start w:val="1"/>
      <w:numFmt w:val="decimal"/>
      <w:lvlText w:val="%6."/>
      <w:lvlJc w:val="left"/>
      <w:pPr>
        <w:ind w:left="1020" w:hanging="360"/>
      </w:pPr>
    </w:lvl>
    <w:lvl w:ilvl="6" w:tplc="9684B06A">
      <w:start w:val="1"/>
      <w:numFmt w:val="decimal"/>
      <w:lvlText w:val="%7."/>
      <w:lvlJc w:val="left"/>
      <w:pPr>
        <w:ind w:left="1020" w:hanging="360"/>
      </w:pPr>
    </w:lvl>
    <w:lvl w:ilvl="7" w:tplc="675A5FD8">
      <w:start w:val="1"/>
      <w:numFmt w:val="decimal"/>
      <w:lvlText w:val="%8."/>
      <w:lvlJc w:val="left"/>
      <w:pPr>
        <w:ind w:left="1020" w:hanging="360"/>
      </w:pPr>
    </w:lvl>
    <w:lvl w:ilvl="8" w:tplc="4620A958">
      <w:start w:val="1"/>
      <w:numFmt w:val="decimal"/>
      <w:lvlText w:val="%9."/>
      <w:lvlJc w:val="left"/>
      <w:pPr>
        <w:ind w:left="1020" w:hanging="360"/>
      </w:pPr>
    </w:lvl>
  </w:abstractNum>
  <w:abstractNum w:abstractNumId="4" w15:restartNumberingAfterBreak="0">
    <w:nsid w:val="1850781C"/>
    <w:multiLevelType w:val="hybridMultilevel"/>
    <w:tmpl w:val="3B6ABFA4"/>
    <w:lvl w:ilvl="0" w:tplc="AFE21FDE">
      <w:start w:val="1"/>
      <w:numFmt w:val="decimal"/>
      <w:lvlText w:val="%1."/>
      <w:lvlJc w:val="left"/>
      <w:pPr>
        <w:ind w:left="1020" w:hanging="360"/>
      </w:pPr>
    </w:lvl>
    <w:lvl w:ilvl="1" w:tplc="036A59A6">
      <w:start w:val="1"/>
      <w:numFmt w:val="decimal"/>
      <w:lvlText w:val="%2."/>
      <w:lvlJc w:val="left"/>
      <w:pPr>
        <w:ind w:left="1020" w:hanging="360"/>
      </w:pPr>
    </w:lvl>
    <w:lvl w:ilvl="2" w:tplc="BF2A4F98">
      <w:start w:val="1"/>
      <w:numFmt w:val="decimal"/>
      <w:lvlText w:val="%3."/>
      <w:lvlJc w:val="left"/>
      <w:pPr>
        <w:ind w:left="1020" w:hanging="360"/>
      </w:pPr>
    </w:lvl>
    <w:lvl w:ilvl="3" w:tplc="EB5AA368">
      <w:start w:val="1"/>
      <w:numFmt w:val="decimal"/>
      <w:lvlText w:val="%4."/>
      <w:lvlJc w:val="left"/>
      <w:pPr>
        <w:ind w:left="1020" w:hanging="360"/>
      </w:pPr>
    </w:lvl>
    <w:lvl w:ilvl="4" w:tplc="73646178">
      <w:start w:val="1"/>
      <w:numFmt w:val="decimal"/>
      <w:lvlText w:val="%5."/>
      <w:lvlJc w:val="left"/>
      <w:pPr>
        <w:ind w:left="1020" w:hanging="360"/>
      </w:pPr>
    </w:lvl>
    <w:lvl w:ilvl="5" w:tplc="A574F6A8">
      <w:start w:val="1"/>
      <w:numFmt w:val="decimal"/>
      <w:lvlText w:val="%6."/>
      <w:lvlJc w:val="left"/>
      <w:pPr>
        <w:ind w:left="1020" w:hanging="360"/>
      </w:pPr>
    </w:lvl>
    <w:lvl w:ilvl="6" w:tplc="52EA4284">
      <w:start w:val="1"/>
      <w:numFmt w:val="decimal"/>
      <w:lvlText w:val="%7."/>
      <w:lvlJc w:val="left"/>
      <w:pPr>
        <w:ind w:left="1020" w:hanging="360"/>
      </w:pPr>
    </w:lvl>
    <w:lvl w:ilvl="7" w:tplc="18FA7290">
      <w:start w:val="1"/>
      <w:numFmt w:val="decimal"/>
      <w:lvlText w:val="%8."/>
      <w:lvlJc w:val="left"/>
      <w:pPr>
        <w:ind w:left="1020" w:hanging="360"/>
      </w:pPr>
    </w:lvl>
    <w:lvl w:ilvl="8" w:tplc="87C6586A">
      <w:start w:val="1"/>
      <w:numFmt w:val="decimal"/>
      <w:lvlText w:val="%9."/>
      <w:lvlJc w:val="left"/>
      <w:pPr>
        <w:ind w:left="1020" w:hanging="360"/>
      </w:pPr>
    </w:lvl>
  </w:abstractNum>
  <w:abstractNum w:abstractNumId="5" w15:restartNumberingAfterBreak="0">
    <w:nsid w:val="2F9A637C"/>
    <w:multiLevelType w:val="hybridMultilevel"/>
    <w:tmpl w:val="A1AE1518"/>
    <w:lvl w:ilvl="0" w:tplc="A7CA9330">
      <w:start w:val="1"/>
      <w:numFmt w:val="decimal"/>
      <w:lvlText w:val="%1."/>
      <w:lvlJc w:val="left"/>
      <w:pPr>
        <w:ind w:left="1020" w:hanging="360"/>
      </w:pPr>
    </w:lvl>
    <w:lvl w:ilvl="1" w:tplc="0900A534">
      <w:start w:val="1"/>
      <w:numFmt w:val="decimal"/>
      <w:lvlText w:val="%2."/>
      <w:lvlJc w:val="left"/>
      <w:pPr>
        <w:ind w:left="1020" w:hanging="360"/>
      </w:pPr>
    </w:lvl>
    <w:lvl w:ilvl="2" w:tplc="5EC083DA">
      <w:start w:val="1"/>
      <w:numFmt w:val="decimal"/>
      <w:lvlText w:val="%3."/>
      <w:lvlJc w:val="left"/>
      <w:pPr>
        <w:ind w:left="1020" w:hanging="360"/>
      </w:pPr>
    </w:lvl>
    <w:lvl w:ilvl="3" w:tplc="C15C82DC">
      <w:start w:val="1"/>
      <w:numFmt w:val="decimal"/>
      <w:lvlText w:val="%4."/>
      <w:lvlJc w:val="left"/>
      <w:pPr>
        <w:ind w:left="1020" w:hanging="360"/>
      </w:pPr>
    </w:lvl>
    <w:lvl w:ilvl="4" w:tplc="9C001282">
      <w:start w:val="1"/>
      <w:numFmt w:val="decimal"/>
      <w:lvlText w:val="%5."/>
      <w:lvlJc w:val="left"/>
      <w:pPr>
        <w:ind w:left="1020" w:hanging="360"/>
      </w:pPr>
    </w:lvl>
    <w:lvl w:ilvl="5" w:tplc="4328D230">
      <w:start w:val="1"/>
      <w:numFmt w:val="decimal"/>
      <w:lvlText w:val="%6."/>
      <w:lvlJc w:val="left"/>
      <w:pPr>
        <w:ind w:left="1020" w:hanging="360"/>
      </w:pPr>
    </w:lvl>
    <w:lvl w:ilvl="6" w:tplc="FAAC1B9A">
      <w:start w:val="1"/>
      <w:numFmt w:val="decimal"/>
      <w:lvlText w:val="%7."/>
      <w:lvlJc w:val="left"/>
      <w:pPr>
        <w:ind w:left="1020" w:hanging="360"/>
      </w:pPr>
    </w:lvl>
    <w:lvl w:ilvl="7" w:tplc="62EEE14C">
      <w:start w:val="1"/>
      <w:numFmt w:val="decimal"/>
      <w:lvlText w:val="%8."/>
      <w:lvlJc w:val="left"/>
      <w:pPr>
        <w:ind w:left="1020" w:hanging="360"/>
      </w:pPr>
    </w:lvl>
    <w:lvl w:ilvl="8" w:tplc="BB8430B2">
      <w:start w:val="1"/>
      <w:numFmt w:val="decimal"/>
      <w:lvlText w:val="%9."/>
      <w:lvlJc w:val="left"/>
      <w:pPr>
        <w:ind w:left="1020" w:hanging="360"/>
      </w:pPr>
    </w:lvl>
  </w:abstractNum>
  <w:abstractNum w:abstractNumId="6" w15:restartNumberingAfterBreak="0">
    <w:nsid w:val="31D611C1"/>
    <w:multiLevelType w:val="multilevel"/>
    <w:tmpl w:val="78C452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6A353FB"/>
    <w:multiLevelType w:val="multilevel"/>
    <w:tmpl w:val="F692057A"/>
    <w:lvl w:ilvl="0">
      <w:start w:val="1"/>
      <w:numFmt w:val="decimal"/>
      <w:lvlText w:val="%1."/>
      <w:lvlJc w:val="left"/>
      <w:pPr>
        <w:ind w:left="360" w:hanging="360"/>
      </w:pPr>
      <w:rPr>
        <w:rFonts w:hint="default"/>
        <w:b/>
        <w:bCs/>
      </w:rPr>
    </w:lvl>
    <w:lvl w:ilvl="1">
      <w:start w:val="1"/>
      <w:numFmt w:val="decimal"/>
      <w:lvlText w:val="%1.%2."/>
      <w:lvlJc w:val="left"/>
      <w:pPr>
        <w:ind w:left="432" w:hanging="432"/>
      </w:pPr>
      <w:rPr>
        <w:b/>
        <w:bCs/>
      </w:rPr>
    </w:lvl>
    <w:lvl w:ilvl="2">
      <w:start w:val="1"/>
      <w:numFmt w:val="decimal"/>
      <w:lvlText w:val="%1.%2.%3."/>
      <w:lvlJc w:val="left"/>
      <w:pPr>
        <w:ind w:left="504" w:hanging="504"/>
      </w:pPr>
      <w:rPr>
        <w:b/>
        <w:bCs/>
      </w:rPr>
    </w:lvl>
    <w:lvl w:ilvl="3">
      <w:start w:val="1"/>
      <w:numFmt w:val="decimal"/>
      <w:lvlText w:val="%1.%2.%3.%4."/>
      <w:lvlJc w:val="left"/>
      <w:pPr>
        <w:ind w:left="1216"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5279E3"/>
    <w:multiLevelType w:val="hybridMultilevel"/>
    <w:tmpl w:val="012C7198"/>
    <w:lvl w:ilvl="0" w:tplc="49F247CE">
      <w:start w:val="1"/>
      <w:numFmt w:val="lowerLetter"/>
      <w:lvlText w:val="%1."/>
      <w:lvlJc w:val="left"/>
      <w:pPr>
        <w:ind w:left="720" w:hanging="360"/>
      </w:pPr>
      <w:rPr>
        <w:b w:val="0"/>
        <w:bCs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57EC494C"/>
    <w:multiLevelType w:val="multilevel"/>
    <w:tmpl w:val="380442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53713310">
    <w:abstractNumId w:val="7"/>
  </w:num>
  <w:num w:numId="2" w16cid:durableId="1014304728">
    <w:abstractNumId w:val="7"/>
  </w:num>
  <w:num w:numId="3" w16cid:durableId="3477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48224">
    <w:abstractNumId w:val="1"/>
  </w:num>
  <w:num w:numId="5" w16cid:durableId="373888892">
    <w:abstractNumId w:val="9"/>
  </w:num>
  <w:num w:numId="6" w16cid:durableId="2134863436">
    <w:abstractNumId w:val="6"/>
  </w:num>
  <w:num w:numId="7" w16cid:durableId="609969058">
    <w:abstractNumId w:val="0"/>
  </w:num>
  <w:num w:numId="8" w16cid:durableId="1945653612">
    <w:abstractNumId w:val="2"/>
  </w:num>
  <w:num w:numId="9" w16cid:durableId="1385371224">
    <w:abstractNumId w:val="5"/>
  </w:num>
  <w:num w:numId="10" w16cid:durableId="591203597">
    <w:abstractNumId w:val="4"/>
  </w:num>
  <w:num w:numId="11" w16cid:durableId="512064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3F"/>
    <w:rsid w:val="000508C0"/>
    <w:rsid w:val="0005603B"/>
    <w:rsid w:val="000845C3"/>
    <w:rsid w:val="000E3FC1"/>
    <w:rsid w:val="00146155"/>
    <w:rsid w:val="0017757D"/>
    <w:rsid w:val="00211DD5"/>
    <w:rsid w:val="00226BEC"/>
    <w:rsid w:val="00335E9A"/>
    <w:rsid w:val="00365F91"/>
    <w:rsid w:val="0037375D"/>
    <w:rsid w:val="0037708E"/>
    <w:rsid w:val="003B566C"/>
    <w:rsid w:val="004C528D"/>
    <w:rsid w:val="004F048D"/>
    <w:rsid w:val="00546F4E"/>
    <w:rsid w:val="00553641"/>
    <w:rsid w:val="00565B1B"/>
    <w:rsid w:val="005E349C"/>
    <w:rsid w:val="00670971"/>
    <w:rsid w:val="006F41AC"/>
    <w:rsid w:val="00716C35"/>
    <w:rsid w:val="00754DB0"/>
    <w:rsid w:val="0086343D"/>
    <w:rsid w:val="00867BCA"/>
    <w:rsid w:val="00873A93"/>
    <w:rsid w:val="00914782"/>
    <w:rsid w:val="00915D87"/>
    <w:rsid w:val="00920882"/>
    <w:rsid w:val="009731F8"/>
    <w:rsid w:val="0098388B"/>
    <w:rsid w:val="00991765"/>
    <w:rsid w:val="00A41357"/>
    <w:rsid w:val="00A95EA3"/>
    <w:rsid w:val="00C9403F"/>
    <w:rsid w:val="00D2083E"/>
    <w:rsid w:val="00D76AA2"/>
    <w:rsid w:val="00DC6EBC"/>
    <w:rsid w:val="00DE1985"/>
    <w:rsid w:val="00DF34DA"/>
    <w:rsid w:val="00EC17CD"/>
    <w:rsid w:val="00ED76E5"/>
    <w:rsid w:val="00F241C5"/>
    <w:rsid w:val="00F50E5B"/>
    <w:rsid w:val="00F539ED"/>
    <w:rsid w:val="04922B91"/>
    <w:rsid w:val="07110591"/>
    <w:rsid w:val="1299AC04"/>
    <w:rsid w:val="19DDB1B6"/>
    <w:rsid w:val="21CA6FB7"/>
    <w:rsid w:val="22934224"/>
    <w:rsid w:val="261BE2A3"/>
    <w:rsid w:val="2C1630B7"/>
    <w:rsid w:val="2FC9F93F"/>
    <w:rsid w:val="3832733F"/>
    <w:rsid w:val="442CD5FA"/>
    <w:rsid w:val="54AC44D6"/>
    <w:rsid w:val="5D0B4828"/>
    <w:rsid w:val="60211CED"/>
    <w:rsid w:val="64D567FB"/>
    <w:rsid w:val="675C9645"/>
    <w:rsid w:val="6AFDEEA8"/>
    <w:rsid w:val="6D6DB4F4"/>
    <w:rsid w:val="6F6645D6"/>
    <w:rsid w:val="7CF9F14E"/>
    <w:rsid w:val="7FA16A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8A2D"/>
  <w15:chartTrackingRefBased/>
  <w15:docId w15:val="{7AA31271-F134-483E-B2E3-4CDADD45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9403F"/>
    <w:pPr>
      <w:widowControl w:val="0"/>
      <w:suppressAutoHyphens/>
      <w:spacing w:after="0" w:line="238" w:lineRule="exact"/>
      <w:jc w:val="both"/>
    </w:pPr>
    <w:rPr>
      <w:rFonts w:ascii="Times New Roman" w:eastAsia="SimSun" w:hAnsi="Times New Roman" w:cs="Times New Roman"/>
      <w:kern w:val="1"/>
      <w:lang w:eastAsia="zh-CN" w:bidi="hi-IN"/>
      <w14:ligatures w14:val="none"/>
    </w:rPr>
  </w:style>
  <w:style w:type="paragraph" w:styleId="Pealkiri1">
    <w:name w:val="heading 1"/>
    <w:basedOn w:val="Normaallaad"/>
    <w:next w:val="Normaallaad"/>
    <w:link w:val="Pealkiri1Mrk"/>
    <w:uiPriority w:val="9"/>
    <w:qFormat/>
    <w:rsid w:val="00C94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94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9403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9403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9403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9403F"/>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9403F"/>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9403F"/>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9403F"/>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9403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9403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9403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9403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9403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9403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9403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9403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9403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94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9403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9403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9403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9403F"/>
    <w:pPr>
      <w:spacing w:before="160"/>
      <w:jc w:val="center"/>
    </w:pPr>
    <w:rPr>
      <w:i/>
      <w:iCs/>
      <w:color w:val="404040" w:themeColor="text1" w:themeTint="BF"/>
    </w:rPr>
  </w:style>
  <w:style w:type="character" w:customStyle="1" w:styleId="TsitaatMrk">
    <w:name w:val="Tsitaat Märk"/>
    <w:basedOn w:val="Liguvaikefont"/>
    <w:link w:val="Tsitaat"/>
    <w:uiPriority w:val="29"/>
    <w:rsid w:val="00C9403F"/>
    <w:rPr>
      <w:i/>
      <w:iCs/>
      <w:color w:val="404040" w:themeColor="text1" w:themeTint="BF"/>
    </w:rPr>
  </w:style>
  <w:style w:type="paragraph" w:styleId="Loendilik">
    <w:name w:val="List Paragraph"/>
    <w:aliases w:val="Loend - ÄN,Loend - KI,Normaalne kehatekst,Mummuga loetelu,Loendi l›ik"/>
    <w:basedOn w:val="Normaallaad"/>
    <w:link w:val="LoendilikMrk"/>
    <w:uiPriority w:val="34"/>
    <w:qFormat/>
    <w:rsid w:val="00C9403F"/>
    <w:pPr>
      <w:ind w:left="720"/>
      <w:contextualSpacing/>
    </w:pPr>
  </w:style>
  <w:style w:type="character" w:styleId="Selgeltmrgatavrhutus">
    <w:name w:val="Intense Emphasis"/>
    <w:basedOn w:val="Liguvaikefont"/>
    <w:uiPriority w:val="21"/>
    <w:qFormat/>
    <w:rsid w:val="00C9403F"/>
    <w:rPr>
      <w:i/>
      <w:iCs/>
      <w:color w:val="0F4761" w:themeColor="accent1" w:themeShade="BF"/>
    </w:rPr>
  </w:style>
  <w:style w:type="paragraph" w:styleId="Selgeltmrgatavtsitaat">
    <w:name w:val="Intense Quote"/>
    <w:basedOn w:val="Normaallaad"/>
    <w:next w:val="Normaallaad"/>
    <w:link w:val="SelgeltmrgatavtsitaatMrk"/>
    <w:uiPriority w:val="30"/>
    <w:qFormat/>
    <w:rsid w:val="00C94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9403F"/>
    <w:rPr>
      <w:i/>
      <w:iCs/>
      <w:color w:val="0F4761" w:themeColor="accent1" w:themeShade="BF"/>
    </w:rPr>
  </w:style>
  <w:style w:type="character" w:styleId="Selgeltmrgatavviide">
    <w:name w:val="Intense Reference"/>
    <w:basedOn w:val="Liguvaikefont"/>
    <w:uiPriority w:val="32"/>
    <w:qFormat/>
    <w:rsid w:val="00C9403F"/>
    <w:rPr>
      <w:b/>
      <w:bCs/>
      <w:smallCaps/>
      <w:color w:val="0F4761" w:themeColor="accent1" w:themeShade="BF"/>
      <w:spacing w:val="5"/>
    </w:rPr>
  </w:style>
  <w:style w:type="character" w:customStyle="1" w:styleId="LoendilikMrk">
    <w:name w:val="Loendi lõik Märk"/>
    <w:aliases w:val="Loend - ÄN Märk,Loend - KI Märk,Normaalne kehatekst Märk,Mummuga loetelu Märk,Loendi l›ik Märk"/>
    <w:basedOn w:val="Liguvaikefont"/>
    <w:link w:val="Loendilik"/>
    <w:uiPriority w:val="34"/>
    <w:qFormat/>
    <w:rsid w:val="00C9403F"/>
  </w:style>
  <w:style w:type="paragraph" w:customStyle="1" w:styleId="paragraph">
    <w:name w:val="paragraph"/>
    <w:basedOn w:val="Normaallaad"/>
    <w:rsid w:val="009731F8"/>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normaltextrun">
    <w:name w:val="normaltextrun"/>
    <w:basedOn w:val="Liguvaikefont"/>
    <w:rsid w:val="009731F8"/>
  </w:style>
  <w:style w:type="character" w:customStyle="1" w:styleId="eop">
    <w:name w:val="eop"/>
    <w:basedOn w:val="Liguvaikefont"/>
    <w:rsid w:val="009731F8"/>
  </w:style>
  <w:style w:type="paragraph" w:styleId="Redaktsioon">
    <w:name w:val="Revision"/>
    <w:hidden/>
    <w:uiPriority w:val="99"/>
    <w:semiHidden/>
    <w:rsid w:val="0037708E"/>
    <w:pPr>
      <w:spacing w:after="0" w:line="240" w:lineRule="auto"/>
    </w:pPr>
    <w:rPr>
      <w:rFonts w:ascii="Times New Roman" w:eastAsia="SimSun" w:hAnsi="Times New Roman" w:cs="Mangal"/>
      <w:kern w:val="1"/>
      <w:szCs w:val="21"/>
      <w:lang w:eastAsia="zh-CN" w:bidi="hi-IN"/>
      <w14:ligatures w14:val="none"/>
    </w:rPr>
  </w:style>
  <w:style w:type="character" w:styleId="Kommentaariviide">
    <w:name w:val="annotation reference"/>
    <w:basedOn w:val="Liguvaikefont"/>
    <w:uiPriority w:val="99"/>
    <w:semiHidden/>
    <w:unhideWhenUsed/>
    <w:rsid w:val="0017757D"/>
    <w:rPr>
      <w:sz w:val="16"/>
      <w:szCs w:val="16"/>
    </w:rPr>
  </w:style>
  <w:style w:type="paragraph" w:styleId="Kommentaaritekst">
    <w:name w:val="annotation text"/>
    <w:basedOn w:val="Normaallaad"/>
    <w:link w:val="KommentaaritekstMrk"/>
    <w:uiPriority w:val="99"/>
    <w:unhideWhenUsed/>
    <w:rsid w:val="0017757D"/>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17757D"/>
    <w:rPr>
      <w:rFonts w:ascii="Times New Roman" w:eastAsia="SimSun" w:hAnsi="Times New Roman" w:cs="Mangal"/>
      <w:kern w:val="1"/>
      <w:sz w:val="20"/>
      <w:szCs w:val="18"/>
      <w:lang w:eastAsia="zh-CN" w:bidi="hi-IN"/>
      <w14:ligatures w14:val="none"/>
    </w:rPr>
  </w:style>
  <w:style w:type="paragraph" w:styleId="Kommentaariteema">
    <w:name w:val="annotation subject"/>
    <w:basedOn w:val="Kommentaaritekst"/>
    <w:next w:val="Kommentaaritekst"/>
    <w:link w:val="KommentaariteemaMrk"/>
    <w:uiPriority w:val="99"/>
    <w:semiHidden/>
    <w:unhideWhenUsed/>
    <w:rsid w:val="0017757D"/>
    <w:rPr>
      <w:b/>
      <w:bCs/>
    </w:rPr>
  </w:style>
  <w:style w:type="character" w:customStyle="1" w:styleId="KommentaariteemaMrk">
    <w:name w:val="Kommentaari teema Märk"/>
    <w:basedOn w:val="KommentaaritekstMrk"/>
    <w:link w:val="Kommentaariteema"/>
    <w:uiPriority w:val="99"/>
    <w:semiHidden/>
    <w:rsid w:val="0017757D"/>
    <w:rPr>
      <w:rFonts w:ascii="Times New Roman" w:eastAsia="SimSun" w:hAnsi="Times New Roman" w:cs="Mangal"/>
      <w:b/>
      <w:bCs/>
      <w:kern w:val="1"/>
      <w:sz w:val="20"/>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7249">
      <w:bodyDiv w:val="1"/>
      <w:marLeft w:val="0"/>
      <w:marRight w:val="0"/>
      <w:marTop w:val="0"/>
      <w:marBottom w:val="0"/>
      <w:divBdr>
        <w:top w:val="none" w:sz="0" w:space="0" w:color="auto"/>
        <w:left w:val="none" w:sz="0" w:space="0" w:color="auto"/>
        <w:bottom w:val="none" w:sz="0" w:space="0" w:color="auto"/>
        <w:right w:val="none" w:sz="0" w:space="0" w:color="auto"/>
      </w:divBdr>
    </w:div>
    <w:div w:id="830146054">
      <w:bodyDiv w:val="1"/>
      <w:marLeft w:val="0"/>
      <w:marRight w:val="0"/>
      <w:marTop w:val="0"/>
      <w:marBottom w:val="0"/>
      <w:divBdr>
        <w:top w:val="none" w:sz="0" w:space="0" w:color="auto"/>
        <w:left w:val="none" w:sz="0" w:space="0" w:color="auto"/>
        <w:bottom w:val="none" w:sz="0" w:space="0" w:color="auto"/>
        <w:right w:val="none" w:sz="0" w:space="0" w:color="auto"/>
      </w:divBdr>
    </w:div>
    <w:div w:id="1540432983">
      <w:bodyDiv w:val="1"/>
      <w:marLeft w:val="0"/>
      <w:marRight w:val="0"/>
      <w:marTop w:val="0"/>
      <w:marBottom w:val="0"/>
      <w:divBdr>
        <w:top w:val="none" w:sz="0" w:space="0" w:color="auto"/>
        <w:left w:val="none" w:sz="0" w:space="0" w:color="auto"/>
        <w:bottom w:val="none" w:sz="0" w:space="0" w:color="auto"/>
        <w:right w:val="none" w:sz="0" w:space="0" w:color="auto"/>
      </w:divBdr>
    </w:div>
    <w:div w:id="1596673945">
      <w:bodyDiv w:val="1"/>
      <w:marLeft w:val="0"/>
      <w:marRight w:val="0"/>
      <w:marTop w:val="0"/>
      <w:marBottom w:val="0"/>
      <w:divBdr>
        <w:top w:val="none" w:sz="0" w:space="0" w:color="auto"/>
        <w:left w:val="none" w:sz="0" w:space="0" w:color="auto"/>
        <w:bottom w:val="none" w:sz="0" w:space="0" w:color="auto"/>
        <w:right w:val="none" w:sz="0" w:space="0" w:color="auto"/>
      </w:divBdr>
    </w:div>
    <w:div w:id="17188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ad826c-5e31-45c9-9b04-6c25910456e1">
      <Terms xmlns="http://schemas.microsoft.com/office/infopath/2007/PartnerControls"/>
    </lcf76f155ced4ddcb4097134ff3c332f>
    <TaxCatchAll xmlns="94dcc8db-136e-4eb2-8a3f-636953334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D4240AB1AECA45B30C5571D8135F53" ma:contentTypeVersion="13" ma:contentTypeDescription="Create a new document." ma:contentTypeScope="" ma:versionID="3bc4c30b7adcbba821bc81a61880e924">
  <xsd:schema xmlns:xsd="http://www.w3.org/2001/XMLSchema" xmlns:xs="http://www.w3.org/2001/XMLSchema" xmlns:p="http://schemas.microsoft.com/office/2006/metadata/properties" xmlns:ns2="b2ad826c-5e31-45c9-9b04-6c25910456e1" xmlns:ns3="94dcc8db-136e-4eb2-8a3f-636953334c12" targetNamespace="http://schemas.microsoft.com/office/2006/metadata/properties" ma:root="true" ma:fieldsID="fa1b663625ceb40e6b81448d8e492b1c" ns2:_="" ns3:_="">
    <xsd:import namespace="b2ad826c-5e31-45c9-9b04-6c25910456e1"/>
    <xsd:import namespace="94dcc8db-136e-4eb2-8a3f-636953334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826c-5e31-45c9-9b04-6c2591045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cc8db-136e-4eb2-8a3f-636953334c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bc13e3-ca1e-4cab-891a-f58f3baf7b3d}" ma:internalName="TaxCatchAll" ma:showField="CatchAllData" ma:web="94dcc8db-136e-4eb2-8a3f-636953334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5A05B-35E3-4F59-9050-7D450AB9CD18}">
  <ds:schemaRefs>
    <ds:schemaRef ds:uri="http://schemas.microsoft.com/sharepoint/v3/contenttype/forms"/>
  </ds:schemaRefs>
</ds:datastoreItem>
</file>

<file path=customXml/itemProps2.xml><?xml version="1.0" encoding="utf-8"?>
<ds:datastoreItem xmlns:ds="http://schemas.openxmlformats.org/officeDocument/2006/customXml" ds:itemID="{CC651400-F5C3-41ED-B447-4E4D37F2097D}">
  <ds:schemaRefs>
    <ds:schemaRef ds:uri="http://schemas.microsoft.com/office/2006/metadata/properties"/>
    <ds:schemaRef ds:uri="http://schemas.microsoft.com/office/infopath/2007/PartnerControls"/>
    <ds:schemaRef ds:uri="b2ad826c-5e31-45c9-9b04-6c25910456e1"/>
    <ds:schemaRef ds:uri="94dcc8db-136e-4eb2-8a3f-636953334c12"/>
  </ds:schemaRefs>
</ds:datastoreItem>
</file>

<file path=customXml/itemProps3.xml><?xml version="1.0" encoding="utf-8"?>
<ds:datastoreItem xmlns:ds="http://schemas.openxmlformats.org/officeDocument/2006/customXml" ds:itemID="{A320C4BA-AF18-4CDA-A94E-EDD7757B2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826c-5e31-45c9-9b04-6c25910456e1"/>
    <ds:schemaRef ds:uri="94dcc8db-136e-4eb2-8a3f-6369533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646</Words>
  <Characters>3752</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Madison - MKM</dc:creator>
  <cp:keywords/>
  <dc:description/>
  <cp:lastModifiedBy>Andres Levald - MKM</cp:lastModifiedBy>
  <cp:revision>15</cp:revision>
  <dcterms:created xsi:type="dcterms:W3CDTF">2025-06-10T12:05:00Z</dcterms:created>
  <dcterms:modified xsi:type="dcterms:W3CDTF">2025-06-19T08:09:00Z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2025-04-10T11:49:52Z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565d82a3-0726-45e4-bb20-51950f1b5aed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0x010100AED4240AB1AECA45B30C5571D8135F53</vt:lpwstr>
  </property>
  <property fmtid="{D5CDD505-2E9C-101B-9397-08002B2CF9AE}" pid="11" name="MediaServiceImageTags">
    <vt:lpwstr/>
  </property>
</Properties>
</file>